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F984B" w14:textId="765B0373" w:rsidR="001E41F3" w:rsidRDefault="001E41F3">
      <w:pPr>
        <w:pStyle w:val="CRCoverPage"/>
        <w:tabs>
          <w:tab w:val="right" w:pos="9639"/>
        </w:tabs>
        <w:spacing w:after="0"/>
        <w:rPr>
          <w:b/>
          <w:i/>
          <w:noProof/>
          <w:sz w:val="28"/>
        </w:rPr>
      </w:pPr>
      <w:r>
        <w:rPr>
          <w:b/>
          <w:noProof/>
          <w:sz w:val="24"/>
        </w:rPr>
        <w:t>3GPP TSG-</w:t>
      </w:r>
      <w:r w:rsidR="00C971E4">
        <w:fldChar w:fldCharType="begin"/>
      </w:r>
      <w:r w:rsidR="00C971E4">
        <w:instrText xml:space="preserve"> DOCPROPERTY  TSG/WGRef  \* MERGEFORMAT </w:instrText>
      </w:r>
      <w:r w:rsidR="00C971E4">
        <w:fldChar w:fldCharType="separate"/>
      </w:r>
      <w:r w:rsidR="003609EF">
        <w:rPr>
          <w:b/>
          <w:noProof/>
          <w:sz w:val="24"/>
        </w:rPr>
        <w:t>SA2</w:t>
      </w:r>
      <w:r w:rsidR="00C971E4">
        <w:rPr>
          <w:b/>
          <w:noProof/>
          <w:sz w:val="24"/>
        </w:rPr>
        <w:fldChar w:fldCharType="end"/>
      </w:r>
      <w:r w:rsidR="00C66BA2">
        <w:rPr>
          <w:b/>
          <w:noProof/>
          <w:sz w:val="24"/>
        </w:rPr>
        <w:t xml:space="preserve"> </w:t>
      </w:r>
      <w:r>
        <w:rPr>
          <w:b/>
          <w:noProof/>
          <w:sz w:val="24"/>
        </w:rPr>
        <w:t>Meeting #</w:t>
      </w:r>
      <w:r w:rsidR="00C971E4">
        <w:fldChar w:fldCharType="begin"/>
      </w:r>
      <w:r w:rsidR="00C971E4">
        <w:instrText xml:space="preserve"> DOCPROPERTY  MtgSeq  \* MERGEFORMAT </w:instrText>
      </w:r>
      <w:r w:rsidR="00C971E4">
        <w:fldChar w:fldCharType="separate"/>
      </w:r>
      <w:r w:rsidR="003609EF" w:rsidRPr="00BA51D9">
        <w:rPr>
          <w:b/>
          <w:noProof/>
          <w:sz w:val="24"/>
        </w:rPr>
        <w:t>12</w:t>
      </w:r>
      <w:r w:rsidR="00C971E4">
        <w:rPr>
          <w:b/>
          <w:noProof/>
          <w:sz w:val="24"/>
        </w:rPr>
        <w:fldChar w:fldCharType="end"/>
      </w:r>
      <w:r w:rsidR="009358B5">
        <w:rPr>
          <w:b/>
          <w:noProof/>
          <w:sz w:val="24"/>
        </w:rPr>
        <w:t>8</w:t>
      </w:r>
      <w:r>
        <w:rPr>
          <w:b/>
          <w:i/>
          <w:noProof/>
          <w:sz w:val="28"/>
        </w:rPr>
        <w:tab/>
      </w:r>
      <w:r w:rsidR="00C971E4">
        <w:fldChar w:fldCharType="begin"/>
      </w:r>
      <w:r w:rsidR="00C971E4">
        <w:instrText xml:space="preserve"> DOCPROPERTY  Tdoc#  \* MERGEFORMAT </w:instrText>
      </w:r>
      <w:r w:rsidR="00C971E4">
        <w:fldChar w:fldCharType="separate"/>
      </w:r>
      <w:r w:rsidR="00E13F3D" w:rsidRPr="00E13F3D">
        <w:rPr>
          <w:b/>
          <w:i/>
          <w:noProof/>
          <w:sz w:val="28"/>
        </w:rPr>
        <w:t>S2-18</w:t>
      </w:r>
      <w:r w:rsidR="00C971E4">
        <w:rPr>
          <w:b/>
          <w:i/>
          <w:noProof/>
          <w:sz w:val="28"/>
        </w:rPr>
        <w:fldChar w:fldCharType="end"/>
      </w:r>
      <w:r w:rsidR="00601734">
        <w:rPr>
          <w:b/>
          <w:i/>
          <w:noProof/>
          <w:sz w:val="28"/>
        </w:rPr>
        <w:t>6465</w:t>
      </w:r>
    </w:p>
    <w:p w14:paraId="49E231F0" w14:textId="4149D49F" w:rsidR="001E41F3" w:rsidRDefault="009358B5" w:rsidP="005E2C44">
      <w:pPr>
        <w:pStyle w:val="CRCoverPage"/>
        <w:outlineLvl w:val="0"/>
        <w:rPr>
          <w:b/>
          <w:noProof/>
          <w:sz w:val="24"/>
        </w:rPr>
      </w:pPr>
      <w:r>
        <w:rPr>
          <w:b/>
          <w:noProof/>
          <w:sz w:val="24"/>
        </w:rPr>
        <w:t>Vilnius</w:t>
      </w:r>
      <w:r w:rsidR="001E41F3">
        <w:rPr>
          <w:b/>
          <w:noProof/>
          <w:sz w:val="24"/>
        </w:rPr>
        <w:t xml:space="preserve">, </w:t>
      </w:r>
      <w:r>
        <w:rPr>
          <w:b/>
          <w:noProof/>
          <w:sz w:val="24"/>
        </w:rPr>
        <w:t>Lithuania</w:t>
      </w:r>
      <w:r w:rsidR="001E41F3">
        <w:rPr>
          <w:b/>
          <w:noProof/>
          <w:sz w:val="24"/>
        </w:rPr>
        <w:t xml:space="preserve">, </w:t>
      </w:r>
      <w:r>
        <w:rPr>
          <w:b/>
          <w:noProof/>
          <w:sz w:val="24"/>
        </w:rPr>
        <w:t>2nd</w:t>
      </w:r>
      <w:r w:rsidR="006E2999">
        <w:rPr>
          <w:b/>
          <w:noProof/>
          <w:sz w:val="24"/>
        </w:rPr>
        <w:t xml:space="preserve"> </w:t>
      </w:r>
      <w:r>
        <w:rPr>
          <w:b/>
          <w:noProof/>
          <w:sz w:val="24"/>
        </w:rPr>
        <w:t>July</w:t>
      </w:r>
      <w:r w:rsidR="006E2999">
        <w:rPr>
          <w:b/>
          <w:noProof/>
          <w:sz w:val="24"/>
        </w:rPr>
        <w:t xml:space="preserve"> –</w:t>
      </w:r>
      <w:r w:rsidR="00547111">
        <w:rPr>
          <w:b/>
          <w:noProof/>
          <w:sz w:val="24"/>
        </w:rPr>
        <w:t xml:space="preserve"> </w:t>
      </w:r>
      <w:r>
        <w:rPr>
          <w:b/>
          <w:noProof/>
          <w:sz w:val="24"/>
        </w:rPr>
        <w:t>6th</w:t>
      </w:r>
      <w:r w:rsidR="00C971E4">
        <w:fldChar w:fldCharType="begin"/>
      </w:r>
      <w:r w:rsidR="00C971E4">
        <w:instrText xml:space="preserve"> DOCPROPERTY  EndDate  \* MERGEFORMAT </w:instrText>
      </w:r>
      <w:r w:rsidR="00C971E4">
        <w:fldChar w:fldCharType="separate"/>
      </w:r>
      <w:r w:rsidR="003609EF" w:rsidRPr="00BA51D9">
        <w:rPr>
          <w:b/>
          <w:noProof/>
          <w:sz w:val="24"/>
        </w:rPr>
        <w:t xml:space="preserve"> </w:t>
      </w:r>
      <w:r w:rsidR="00927D57">
        <w:rPr>
          <w:b/>
          <w:noProof/>
          <w:sz w:val="24"/>
        </w:rPr>
        <w:t>Ju</w:t>
      </w:r>
      <w:r>
        <w:rPr>
          <w:b/>
          <w:noProof/>
          <w:sz w:val="24"/>
        </w:rPr>
        <w:t>ly</w:t>
      </w:r>
      <w:r w:rsidR="003609EF" w:rsidRPr="00BA51D9">
        <w:rPr>
          <w:b/>
          <w:noProof/>
          <w:sz w:val="24"/>
        </w:rPr>
        <w:t xml:space="preserve"> 2018</w:t>
      </w:r>
      <w:r w:rsidR="00C971E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52FBAE" w14:textId="77777777" w:rsidTr="00547111">
        <w:tc>
          <w:tcPr>
            <w:tcW w:w="9641" w:type="dxa"/>
            <w:gridSpan w:val="9"/>
            <w:tcBorders>
              <w:top w:val="single" w:sz="4" w:space="0" w:color="auto"/>
              <w:left w:val="single" w:sz="4" w:space="0" w:color="auto"/>
              <w:right w:val="single" w:sz="4" w:space="0" w:color="auto"/>
            </w:tcBorders>
          </w:tcPr>
          <w:p w14:paraId="05A2A2F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B41771E" w14:textId="77777777" w:rsidTr="00547111">
        <w:tc>
          <w:tcPr>
            <w:tcW w:w="9641" w:type="dxa"/>
            <w:gridSpan w:val="9"/>
            <w:tcBorders>
              <w:left w:val="single" w:sz="4" w:space="0" w:color="auto"/>
              <w:right w:val="single" w:sz="4" w:space="0" w:color="auto"/>
            </w:tcBorders>
          </w:tcPr>
          <w:p w14:paraId="498E1827" w14:textId="77777777" w:rsidR="001E41F3" w:rsidRDefault="001E41F3">
            <w:pPr>
              <w:pStyle w:val="CRCoverPage"/>
              <w:spacing w:after="0"/>
              <w:jc w:val="center"/>
              <w:rPr>
                <w:noProof/>
              </w:rPr>
            </w:pPr>
            <w:r>
              <w:rPr>
                <w:b/>
                <w:noProof/>
                <w:sz w:val="32"/>
              </w:rPr>
              <w:t>CHANGE REQUEST</w:t>
            </w:r>
          </w:p>
        </w:tc>
      </w:tr>
      <w:tr w:rsidR="001E41F3" w14:paraId="5B14A562" w14:textId="77777777" w:rsidTr="00547111">
        <w:tc>
          <w:tcPr>
            <w:tcW w:w="9641" w:type="dxa"/>
            <w:gridSpan w:val="9"/>
            <w:tcBorders>
              <w:left w:val="single" w:sz="4" w:space="0" w:color="auto"/>
              <w:right w:val="single" w:sz="4" w:space="0" w:color="auto"/>
            </w:tcBorders>
          </w:tcPr>
          <w:p w14:paraId="4983A9C4" w14:textId="77777777" w:rsidR="001E41F3" w:rsidRDefault="001E41F3">
            <w:pPr>
              <w:pStyle w:val="CRCoverPage"/>
              <w:spacing w:after="0"/>
              <w:rPr>
                <w:noProof/>
                <w:sz w:val="8"/>
                <w:szCs w:val="8"/>
              </w:rPr>
            </w:pPr>
          </w:p>
        </w:tc>
      </w:tr>
      <w:tr w:rsidR="001E41F3" w14:paraId="7F4CA0F2" w14:textId="77777777" w:rsidTr="00547111">
        <w:tc>
          <w:tcPr>
            <w:tcW w:w="142" w:type="dxa"/>
            <w:tcBorders>
              <w:left w:val="single" w:sz="4" w:space="0" w:color="auto"/>
            </w:tcBorders>
          </w:tcPr>
          <w:p w14:paraId="421990FF" w14:textId="77777777" w:rsidR="001E41F3" w:rsidRDefault="001E41F3">
            <w:pPr>
              <w:pStyle w:val="CRCoverPage"/>
              <w:spacing w:after="0"/>
              <w:jc w:val="right"/>
              <w:rPr>
                <w:noProof/>
              </w:rPr>
            </w:pPr>
          </w:p>
        </w:tc>
        <w:tc>
          <w:tcPr>
            <w:tcW w:w="1559" w:type="dxa"/>
            <w:shd w:val="pct30" w:color="FFFF00" w:fill="auto"/>
          </w:tcPr>
          <w:p w14:paraId="69DC4BCB" w14:textId="57C30816" w:rsidR="001E41F3" w:rsidRPr="00410371" w:rsidRDefault="00C971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9358B5">
              <w:rPr>
                <w:b/>
                <w:noProof/>
                <w:sz w:val="28"/>
              </w:rPr>
              <w:t>3</w:t>
            </w:r>
            <w:r>
              <w:rPr>
                <w:b/>
                <w:noProof/>
                <w:sz w:val="28"/>
              </w:rPr>
              <w:fldChar w:fldCharType="end"/>
            </w:r>
          </w:p>
        </w:tc>
        <w:tc>
          <w:tcPr>
            <w:tcW w:w="709" w:type="dxa"/>
          </w:tcPr>
          <w:p w14:paraId="43549D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234D8" w14:textId="25788C2E" w:rsidR="001E41F3" w:rsidRPr="00410371" w:rsidRDefault="00A73E9F" w:rsidP="00A73E9F">
            <w:pPr>
              <w:pStyle w:val="CRCoverPage"/>
              <w:spacing w:after="0"/>
              <w:jc w:val="center"/>
              <w:rPr>
                <w:noProof/>
              </w:rPr>
            </w:pPr>
            <w:r w:rsidRPr="00A73E9F">
              <w:rPr>
                <w:b/>
                <w:noProof/>
                <w:sz w:val="28"/>
              </w:rPr>
              <w:t>0097</w:t>
            </w:r>
          </w:p>
        </w:tc>
        <w:tc>
          <w:tcPr>
            <w:tcW w:w="709" w:type="dxa"/>
          </w:tcPr>
          <w:p w14:paraId="4121F6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E7F675" w14:textId="77777777" w:rsidR="001E41F3" w:rsidRPr="00410371" w:rsidRDefault="001E41F3" w:rsidP="00E13F3D">
            <w:pPr>
              <w:pStyle w:val="CRCoverPage"/>
              <w:spacing w:after="0"/>
              <w:jc w:val="center"/>
              <w:rPr>
                <w:b/>
                <w:noProof/>
              </w:rPr>
            </w:pPr>
          </w:p>
        </w:tc>
        <w:tc>
          <w:tcPr>
            <w:tcW w:w="2410" w:type="dxa"/>
          </w:tcPr>
          <w:p w14:paraId="33E6BB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E6988" w14:textId="454783F3" w:rsidR="001E41F3" w:rsidRPr="00410371" w:rsidRDefault="00C971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9358B5">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64E34EA3" w14:textId="77777777" w:rsidR="001E41F3" w:rsidRDefault="001E41F3">
            <w:pPr>
              <w:pStyle w:val="CRCoverPage"/>
              <w:spacing w:after="0"/>
              <w:rPr>
                <w:noProof/>
              </w:rPr>
            </w:pPr>
          </w:p>
        </w:tc>
      </w:tr>
      <w:tr w:rsidR="001E41F3" w14:paraId="32AEB555" w14:textId="77777777" w:rsidTr="00547111">
        <w:tc>
          <w:tcPr>
            <w:tcW w:w="9641" w:type="dxa"/>
            <w:gridSpan w:val="9"/>
            <w:tcBorders>
              <w:left w:val="single" w:sz="4" w:space="0" w:color="auto"/>
              <w:right w:val="single" w:sz="4" w:space="0" w:color="auto"/>
            </w:tcBorders>
          </w:tcPr>
          <w:p w14:paraId="39C76D09" w14:textId="77777777" w:rsidR="001E41F3" w:rsidRDefault="001E41F3">
            <w:pPr>
              <w:pStyle w:val="CRCoverPage"/>
              <w:spacing w:after="0"/>
              <w:rPr>
                <w:noProof/>
              </w:rPr>
            </w:pPr>
          </w:p>
        </w:tc>
      </w:tr>
      <w:tr w:rsidR="001E41F3" w14:paraId="0F09BC1A" w14:textId="77777777" w:rsidTr="00547111">
        <w:tc>
          <w:tcPr>
            <w:tcW w:w="9641" w:type="dxa"/>
            <w:gridSpan w:val="9"/>
            <w:tcBorders>
              <w:top w:val="single" w:sz="4" w:space="0" w:color="auto"/>
            </w:tcBorders>
          </w:tcPr>
          <w:p w14:paraId="736F47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AB5541" w14:textId="77777777" w:rsidTr="00547111">
        <w:tc>
          <w:tcPr>
            <w:tcW w:w="9641" w:type="dxa"/>
            <w:gridSpan w:val="9"/>
          </w:tcPr>
          <w:p w14:paraId="0381DA96" w14:textId="77777777" w:rsidR="001E41F3" w:rsidRDefault="001E41F3">
            <w:pPr>
              <w:pStyle w:val="CRCoverPage"/>
              <w:spacing w:after="0"/>
              <w:rPr>
                <w:noProof/>
                <w:sz w:val="8"/>
                <w:szCs w:val="8"/>
              </w:rPr>
            </w:pPr>
          </w:p>
        </w:tc>
      </w:tr>
    </w:tbl>
    <w:p w14:paraId="72F271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B7C53" w14:textId="77777777" w:rsidTr="00A7671C">
        <w:tc>
          <w:tcPr>
            <w:tcW w:w="2835" w:type="dxa"/>
          </w:tcPr>
          <w:p w14:paraId="59EF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70E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7E2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7B61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231DC" w14:textId="77777777" w:rsidR="00F25D98" w:rsidRDefault="00A911C5" w:rsidP="001E41F3">
            <w:pPr>
              <w:pStyle w:val="CRCoverPage"/>
              <w:spacing w:after="0"/>
              <w:jc w:val="center"/>
              <w:rPr>
                <w:b/>
                <w:caps/>
                <w:noProof/>
              </w:rPr>
            </w:pPr>
            <w:r>
              <w:rPr>
                <w:b/>
                <w:caps/>
                <w:noProof/>
              </w:rPr>
              <w:t>x</w:t>
            </w:r>
          </w:p>
        </w:tc>
        <w:tc>
          <w:tcPr>
            <w:tcW w:w="2126" w:type="dxa"/>
          </w:tcPr>
          <w:p w14:paraId="511F8B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1F202" w14:textId="77777777" w:rsidR="00F25D98" w:rsidRDefault="00F25D98" w:rsidP="001E41F3">
            <w:pPr>
              <w:pStyle w:val="CRCoverPage"/>
              <w:spacing w:after="0"/>
              <w:jc w:val="center"/>
              <w:rPr>
                <w:b/>
                <w:caps/>
                <w:noProof/>
              </w:rPr>
            </w:pPr>
          </w:p>
        </w:tc>
        <w:tc>
          <w:tcPr>
            <w:tcW w:w="1418" w:type="dxa"/>
            <w:tcBorders>
              <w:left w:val="nil"/>
            </w:tcBorders>
          </w:tcPr>
          <w:p w14:paraId="111E09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788E4" w14:textId="14A5D5DA" w:rsidR="00F25D98" w:rsidRDefault="00F25D98" w:rsidP="001E41F3">
            <w:pPr>
              <w:pStyle w:val="CRCoverPage"/>
              <w:spacing w:after="0"/>
              <w:jc w:val="center"/>
              <w:rPr>
                <w:b/>
                <w:bCs/>
                <w:caps/>
                <w:noProof/>
              </w:rPr>
            </w:pPr>
          </w:p>
        </w:tc>
      </w:tr>
    </w:tbl>
    <w:p w14:paraId="5C4D72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2A6D51" w14:textId="77777777" w:rsidTr="00547111">
        <w:tc>
          <w:tcPr>
            <w:tcW w:w="9640" w:type="dxa"/>
            <w:gridSpan w:val="11"/>
          </w:tcPr>
          <w:p w14:paraId="22389149" w14:textId="77777777" w:rsidR="001E41F3" w:rsidRDefault="001E41F3">
            <w:pPr>
              <w:pStyle w:val="CRCoverPage"/>
              <w:spacing w:after="0"/>
              <w:rPr>
                <w:noProof/>
                <w:sz w:val="8"/>
                <w:szCs w:val="8"/>
              </w:rPr>
            </w:pPr>
          </w:p>
        </w:tc>
      </w:tr>
      <w:tr w:rsidR="001E41F3" w:rsidRPr="00A73E9F" w14:paraId="2623753A" w14:textId="77777777" w:rsidTr="00547111">
        <w:tc>
          <w:tcPr>
            <w:tcW w:w="1843" w:type="dxa"/>
            <w:tcBorders>
              <w:top w:val="single" w:sz="4" w:space="0" w:color="auto"/>
              <w:left w:val="single" w:sz="4" w:space="0" w:color="auto"/>
            </w:tcBorders>
          </w:tcPr>
          <w:p w14:paraId="49B0A7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3C2C3" w14:textId="459E86A6" w:rsidR="001E41F3" w:rsidRPr="00A73E9F" w:rsidRDefault="00A17EFB">
            <w:pPr>
              <w:pStyle w:val="CRCoverPage"/>
              <w:spacing w:after="0"/>
              <w:ind w:left="100"/>
              <w:rPr>
                <w:noProof/>
                <w:lang w:val="fr-CA"/>
              </w:rPr>
            </w:pPr>
            <w:r w:rsidRPr="00A73E9F">
              <w:rPr>
                <w:lang w:val="fr-CA"/>
              </w:rPr>
              <w:t>PDU Session se</w:t>
            </w:r>
            <w:r>
              <w:rPr>
                <w:lang w:val="fr-CA"/>
              </w:rPr>
              <w:t>lection</w:t>
            </w:r>
          </w:p>
        </w:tc>
      </w:tr>
      <w:tr w:rsidR="001E41F3" w:rsidRPr="00A17EFB" w14:paraId="6DE2DB88" w14:textId="77777777" w:rsidTr="00547111">
        <w:tc>
          <w:tcPr>
            <w:tcW w:w="1843" w:type="dxa"/>
            <w:tcBorders>
              <w:left w:val="single" w:sz="4" w:space="0" w:color="auto"/>
            </w:tcBorders>
          </w:tcPr>
          <w:p w14:paraId="3955095D" w14:textId="77777777" w:rsidR="001E41F3" w:rsidRPr="00A17EFB" w:rsidRDefault="001E41F3">
            <w:pPr>
              <w:pStyle w:val="CRCoverPage"/>
              <w:spacing w:after="0"/>
              <w:rPr>
                <w:b/>
                <w:i/>
                <w:noProof/>
                <w:sz w:val="8"/>
                <w:szCs w:val="8"/>
                <w:lang w:val="fr-CA"/>
              </w:rPr>
            </w:pPr>
          </w:p>
        </w:tc>
        <w:tc>
          <w:tcPr>
            <w:tcW w:w="7797" w:type="dxa"/>
            <w:gridSpan w:val="10"/>
            <w:tcBorders>
              <w:right w:val="single" w:sz="4" w:space="0" w:color="auto"/>
            </w:tcBorders>
          </w:tcPr>
          <w:p w14:paraId="0E54FFB8" w14:textId="77777777" w:rsidR="001E41F3" w:rsidRPr="00A17EFB" w:rsidRDefault="001E41F3">
            <w:pPr>
              <w:pStyle w:val="CRCoverPage"/>
              <w:spacing w:after="0"/>
              <w:rPr>
                <w:noProof/>
                <w:sz w:val="8"/>
                <w:szCs w:val="8"/>
                <w:lang w:val="fr-CA"/>
              </w:rPr>
            </w:pPr>
          </w:p>
        </w:tc>
      </w:tr>
      <w:tr w:rsidR="001E41F3" w14:paraId="09A5F4A3" w14:textId="77777777" w:rsidTr="00547111">
        <w:tc>
          <w:tcPr>
            <w:tcW w:w="1843" w:type="dxa"/>
            <w:tcBorders>
              <w:left w:val="single" w:sz="4" w:space="0" w:color="auto"/>
            </w:tcBorders>
          </w:tcPr>
          <w:p w14:paraId="330CD8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D12C87" w14:textId="77777777" w:rsidR="001E41F3" w:rsidRDefault="00C971E4">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InterDigital </w:t>
            </w:r>
            <w:r w:rsidR="00A911C5">
              <w:rPr>
                <w:noProof/>
              </w:rPr>
              <w:t>Inc.</w:t>
            </w:r>
            <w:r>
              <w:rPr>
                <w:noProof/>
              </w:rPr>
              <w:fldChar w:fldCharType="end"/>
            </w:r>
          </w:p>
        </w:tc>
      </w:tr>
      <w:tr w:rsidR="001E41F3" w14:paraId="6A800392" w14:textId="77777777" w:rsidTr="00547111">
        <w:tc>
          <w:tcPr>
            <w:tcW w:w="1843" w:type="dxa"/>
            <w:tcBorders>
              <w:left w:val="single" w:sz="4" w:space="0" w:color="auto"/>
            </w:tcBorders>
          </w:tcPr>
          <w:p w14:paraId="3EA6D0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AB78B" w14:textId="77777777"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14:paraId="269D5416" w14:textId="77777777" w:rsidTr="00547111">
        <w:tc>
          <w:tcPr>
            <w:tcW w:w="1843" w:type="dxa"/>
            <w:tcBorders>
              <w:left w:val="single" w:sz="4" w:space="0" w:color="auto"/>
            </w:tcBorders>
          </w:tcPr>
          <w:p w14:paraId="4C15D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30680" w14:textId="77777777" w:rsidR="001E41F3" w:rsidRDefault="001E41F3">
            <w:pPr>
              <w:pStyle w:val="CRCoverPage"/>
              <w:spacing w:after="0"/>
              <w:rPr>
                <w:noProof/>
                <w:sz w:val="8"/>
                <w:szCs w:val="8"/>
              </w:rPr>
            </w:pPr>
          </w:p>
        </w:tc>
      </w:tr>
      <w:tr w:rsidR="001E41F3" w14:paraId="10940E5C" w14:textId="77777777" w:rsidTr="00547111">
        <w:tc>
          <w:tcPr>
            <w:tcW w:w="1843" w:type="dxa"/>
            <w:tcBorders>
              <w:left w:val="single" w:sz="4" w:space="0" w:color="auto"/>
            </w:tcBorders>
          </w:tcPr>
          <w:p w14:paraId="7CAFA5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DA8C6" w14:textId="2F050617" w:rsidR="001E41F3" w:rsidRDefault="00D123D9">
            <w:pPr>
              <w:pStyle w:val="CRCoverPage"/>
              <w:spacing w:after="0"/>
              <w:ind w:left="100"/>
              <w:rPr>
                <w:noProof/>
              </w:rPr>
            </w:pPr>
            <w:r>
              <w:rPr>
                <w:noProof/>
              </w:rPr>
              <w:t>5GS_Ph1</w:t>
            </w:r>
          </w:p>
        </w:tc>
        <w:tc>
          <w:tcPr>
            <w:tcW w:w="567" w:type="dxa"/>
            <w:tcBorders>
              <w:left w:val="nil"/>
            </w:tcBorders>
          </w:tcPr>
          <w:p w14:paraId="64C0A3F2" w14:textId="77777777" w:rsidR="001E41F3" w:rsidRDefault="001E41F3">
            <w:pPr>
              <w:pStyle w:val="CRCoverPage"/>
              <w:spacing w:after="0"/>
              <w:ind w:right="100"/>
              <w:rPr>
                <w:noProof/>
              </w:rPr>
            </w:pPr>
          </w:p>
        </w:tc>
        <w:tc>
          <w:tcPr>
            <w:tcW w:w="1417" w:type="dxa"/>
            <w:gridSpan w:val="3"/>
            <w:tcBorders>
              <w:left w:val="nil"/>
            </w:tcBorders>
          </w:tcPr>
          <w:p w14:paraId="4D5E6A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69D0F" w14:textId="16921B45" w:rsidR="001E41F3" w:rsidRDefault="00C971E4">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9358B5">
              <w:rPr>
                <w:noProof/>
              </w:rPr>
              <w:t>6</w:t>
            </w:r>
            <w:r w:rsidR="00D24991">
              <w:rPr>
                <w:noProof/>
              </w:rPr>
              <w:t>-</w:t>
            </w:r>
            <w:r>
              <w:rPr>
                <w:noProof/>
              </w:rPr>
              <w:fldChar w:fldCharType="end"/>
            </w:r>
            <w:r w:rsidR="000D399A">
              <w:rPr>
                <w:noProof/>
              </w:rPr>
              <w:t>15</w:t>
            </w:r>
          </w:p>
        </w:tc>
      </w:tr>
      <w:tr w:rsidR="001E41F3" w14:paraId="0B08D864" w14:textId="77777777" w:rsidTr="00547111">
        <w:tc>
          <w:tcPr>
            <w:tcW w:w="1843" w:type="dxa"/>
            <w:tcBorders>
              <w:left w:val="single" w:sz="4" w:space="0" w:color="auto"/>
            </w:tcBorders>
          </w:tcPr>
          <w:p w14:paraId="1AF7A4F5" w14:textId="77777777" w:rsidR="001E41F3" w:rsidRDefault="001E41F3">
            <w:pPr>
              <w:pStyle w:val="CRCoverPage"/>
              <w:spacing w:after="0"/>
              <w:rPr>
                <w:b/>
                <w:i/>
                <w:noProof/>
                <w:sz w:val="8"/>
                <w:szCs w:val="8"/>
              </w:rPr>
            </w:pPr>
          </w:p>
        </w:tc>
        <w:tc>
          <w:tcPr>
            <w:tcW w:w="1986" w:type="dxa"/>
            <w:gridSpan w:val="4"/>
          </w:tcPr>
          <w:p w14:paraId="29801410" w14:textId="77777777" w:rsidR="001E41F3" w:rsidRDefault="001E41F3">
            <w:pPr>
              <w:pStyle w:val="CRCoverPage"/>
              <w:spacing w:after="0"/>
              <w:rPr>
                <w:noProof/>
                <w:sz w:val="8"/>
                <w:szCs w:val="8"/>
              </w:rPr>
            </w:pPr>
          </w:p>
        </w:tc>
        <w:tc>
          <w:tcPr>
            <w:tcW w:w="2267" w:type="dxa"/>
            <w:gridSpan w:val="2"/>
          </w:tcPr>
          <w:p w14:paraId="318E611C" w14:textId="77777777" w:rsidR="001E41F3" w:rsidRDefault="001E41F3">
            <w:pPr>
              <w:pStyle w:val="CRCoverPage"/>
              <w:spacing w:after="0"/>
              <w:rPr>
                <w:noProof/>
                <w:sz w:val="8"/>
                <w:szCs w:val="8"/>
              </w:rPr>
            </w:pPr>
          </w:p>
        </w:tc>
        <w:tc>
          <w:tcPr>
            <w:tcW w:w="1417" w:type="dxa"/>
            <w:gridSpan w:val="3"/>
          </w:tcPr>
          <w:p w14:paraId="3E304AF6" w14:textId="77777777" w:rsidR="001E41F3" w:rsidRDefault="001E41F3">
            <w:pPr>
              <w:pStyle w:val="CRCoverPage"/>
              <w:spacing w:after="0"/>
              <w:rPr>
                <w:noProof/>
                <w:sz w:val="8"/>
                <w:szCs w:val="8"/>
              </w:rPr>
            </w:pPr>
          </w:p>
        </w:tc>
        <w:tc>
          <w:tcPr>
            <w:tcW w:w="2127" w:type="dxa"/>
            <w:tcBorders>
              <w:right w:val="single" w:sz="4" w:space="0" w:color="auto"/>
            </w:tcBorders>
          </w:tcPr>
          <w:p w14:paraId="5DB88666" w14:textId="77777777" w:rsidR="001E41F3" w:rsidRDefault="001E41F3">
            <w:pPr>
              <w:pStyle w:val="CRCoverPage"/>
              <w:spacing w:after="0"/>
              <w:rPr>
                <w:noProof/>
                <w:sz w:val="8"/>
                <w:szCs w:val="8"/>
              </w:rPr>
            </w:pPr>
          </w:p>
        </w:tc>
      </w:tr>
      <w:tr w:rsidR="001E41F3" w14:paraId="03C9DE43" w14:textId="77777777" w:rsidTr="00547111">
        <w:trPr>
          <w:cantSplit/>
        </w:trPr>
        <w:tc>
          <w:tcPr>
            <w:tcW w:w="1843" w:type="dxa"/>
            <w:tcBorders>
              <w:left w:val="single" w:sz="4" w:space="0" w:color="auto"/>
            </w:tcBorders>
          </w:tcPr>
          <w:p w14:paraId="6D6225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55FEBD" w14:textId="77777777" w:rsidR="001E41F3" w:rsidRDefault="00C971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31A8C6D" w14:textId="77777777" w:rsidR="001E41F3" w:rsidRDefault="001E41F3">
            <w:pPr>
              <w:pStyle w:val="CRCoverPage"/>
              <w:spacing w:after="0"/>
              <w:rPr>
                <w:noProof/>
              </w:rPr>
            </w:pPr>
          </w:p>
        </w:tc>
        <w:tc>
          <w:tcPr>
            <w:tcW w:w="1417" w:type="dxa"/>
            <w:gridSpan w:val="3"/>
            <w:tcBorders>
              <w:left w:val="nil"/>
            </w:tcBorders>
          </w:tcPr>
          <w:p w14:paraId="4C89FD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C118B" w14:textId="77777777" w:rsidR="001E41F3" w:rsidRDefault="00C971E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bookmarkStart w:id="1" w:name="_GoBack"/>
        <w:bookmarkEnd w:id="1"/>
      </w:tr>
      <w:tr w:rsidR="001E41F3" w14:paraId="0E5A3CEC" w14:textId="77777777" w:rsidTr="00547111">
        <w:tc>
          <w:tcPr>
            <w:tcW w:w="1843" w:type="dxa"/>
            <w:tcBorders>
              <w:left w:val="single" w:sz="4" w:space="0" w:color="auto"/>
              <w:bottom w:val="single" w:sz="4" w:space="0" w:color="auto"/>
            </w:tcBorders>
          </w:tcPr>
          <w:p w14:paraId="72605EDE" w14:textId="77777777" w:rsidR="001E41F3" w:rsidRDefault="001E41F3">
            <w:pPr>
              <w:pStyle w:val="CRCoverPage"/>
              <w:spacing w:after="0"/>
              <w:rPr>
                <w:b/>
                <w:i/>
                <w:noProof/>
              </w:rPr>
            </w:pPr>
          </w:p>
        </w:tc>
        <w:tc>
          <w:tcPr>
            <w:tcW w:w="4677" w:type="dxa"/>
            <w:gridSpan w:val="8"/>
            <w:tcBorders>
              <w:bottom w:val="single" w:sz="4" w:space="0" w:color="auto"/>
            </w:tcBorders>
          </w:tcPr>
          <w:p w14:paraId="762463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B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0C96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086F33" w14:textId="77777777" w:rsidTr="00547111">
        <w:tc>
          <w:tcPr>
            <w:tcW w:w="1843" w:type="dxa"/>
          </w:tcPr>
          <w:p w14:paraId="36DFE36E" w14:textId="77777777" w:rsidR="001E41F3" w:rsidRDefault="001E41F3">
            <w:pPr>
              <w:pStyle w:val="CRCoverPage"/>
              <w:spacing w:after="0"/>
              <w:rPr>
                <w:b/>
                <w:i/>
                <w:noProof/>
                <w:sz w:val="8"/>
                <w:szCs w:val="8"/>
              </w:rPr>
            </w:pPr>
          </w:p>
        </w:tc>
        <w:tc>
          <w:tcPr>
            <w:tcW w:w="7797" w:type="dxa"/>
            <w:gridSpan w:val="10"/>
          </w:tcPr>
          <w:p w14:paraId="4624C78E" w14:textId="77777777" w:rsidR="001E41F3" w:rsidRDefault="001E41F3">
            <w:pPr>
              <w:pStyle w:val="CRCoverPage"/>
              <w:spacing w:after="0"/>
              <w:rPr>
                <w:noProof/>
                <w:sz w:val="8"/>
                <w:szCs w:val="8"/>
              </w:rPr>
            </w:pPr>
          </w:p>
        </w:tc>
      </w:tr>
      <w:tr w:rsidR="001E41F3" w14:paraId="3C3EB7CC" w14:textId="77777777" w:rsidTr="00547111">
        <w:tc>
          <w:tcPr>
            <w:tcW w:w="2694" w:type="dxa"/>
            <w:gridSpan w:val="2"/>
            <w:tcBorders>
              <w:top w:val="single" w:sz="4" w:space="0" w:color="auto"/>
              <w:left w:val="single" w:sz="4" w:space="0" w:color="auto"/>
            </w:tcBorders>
          </w:tcPr>
          <w:p w14:paraId="3A9EBE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7568" w14:textId="7B6E9406" w:rsidR="00AC3F5F" w:rsidRDefault="007827A5" w:rsidP="0094570D">
            <w:pPr>
              <w:pStyle w:val="CRCoverPage"/>
              <w:spacing w:after="0"/>
              <w:ind w:left="100"/>
              <w:rPr>
                <w:noProof/>
              </w:rPr>
            </w:pPr>
            <w:r>
              <w:rPr>
                <w:noProof/>
              </w:rPr>
              <w:t>When there are multiple PDU sessions that have the same selector value (S-NSSAI, DNN, SSC Mode, etc.) derived from the URSP, the current spec leaves it to UE implementation to select one PDU sessi</w:t>
            </w:r>
            <w:r w:rsidR="00601734">
              <w:rPr>
                <w:noProof/>
              </w:rPr>
              <w:t>o</w:t>
            </w:r>
            <w:r>
              <w:rPr>
                <w:noProof/>
              </w:rPr>
              <w:t>n for the application traffic. However, d</w:t>
            </w:r>
            <w:r>
              <w:rPr>
                <w:rFonts w:eastAsia="DengXian"/>
              </w:rPr>
              <w:t>uring the SSC Mode 3  PDU Session anchor change procedure as described in clause 4.3.5.2 of TS 23.502 [3], two PDU Sessions of the same values may exist for a period of time, and in this case it should be explicitly specified that the UE should not select the old PDU session which is to be released soon.</w:t>
            </w:r>
          </w:p>
          <w:p w14:paraId="4535CE78" w14:textId="7E2CD5A4" w:rsidR="00A911C5" w:rsidRDefault="00A911C5" w:rsidP="0094570D">
            <w:pPr>
              <w:pStyle w:val="CRCoverPage"/>
              <w:spacing w:after="0"/>
              <w:ind w:left="100"/>
              <w:rPr>
                <w:noProof/>
              </w:rPr>
            </w:pPr>
          </w:p>
        </w:tc>
      </w:tr>
      <w:tr w:rsidR="001E41F3" w14:paraId="1A01FE3A" w14:textId="77777777" w:rsidTr="00547111">
        <w:tc>
          <w:tcPr>
            <w:tcW w:w="2694" w:type="dxa"/>
            <w:gridSpan w:val="2"/>
            <w:tcBorders>
              <w:left w:val="single" w:sz="4" w:space="0" w:color="auto"/>
            </w:tcBorders>
          </w:tcPr>
          <w:p w14:paraId="4D1DD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D59FD" w14:textId="77777777" w:rsidR="001E41F3" w:rsidRDefault="001E41F3">
            <w:pPr>
              <w:pStyle w:val="CRCoverPage"/>
              <w:spacing w:after="0"/>
              <w:rPr>
                <w:noProof/>
                <w:sz w:val="8"/>
                <w:szCs w:val="8"/>
              </w:rPr>
            </w:pPr>
          </w:p>
        </w:tc>
      </w:tr>
      <w:tr w:rsidR="001E41F3" w14:paraId="709159DF" w14:textId="77777777" w:rsidTr="00547111">
        <w:tc>
          <w:tcPr>
            <w:tcW w:w="2694" w:type="dxa"/>
            <w:gridSpan w:val="2"/>
            <w:tcBorders>
              <w:left w:val="single" w:sz="4" w:space="0" w:color="auto"/>
            </w:tcBorders>
          </w:tcPr>
          <w:p w14:paraId="5982BD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14E55" w14:textId="212450F9" w:rsidR="009358B5" w:rsidRDefault="007827A5" w:rsidP="009358B5">
            <w:pPr>
              <w:pStyle w:val="CRCoverPage"/>
              <w:spacing w:after="0"/>
              <w:ind w:left="100"/>
              <w:rPr>
                <w:noProof/>
              </w:rPr>
            </w:pPr>
            <w:r>
              <w:rPr>
                <w:noProof/>
              </w:rPr>
              <w:t xml:space="preserve">A note is added to clarify that for the case of SSC mode 3 anchor change, the UE should select the new PDU session (the one without a Lifetime </w:t>
            </w:r>
            <w:r w:rsidR="002C1015">
              <w:rPr>
                <w:noProof/>
              </w:rPr>
              <w:t>value assigned)</w:t>
            </w:r>
          </w:p>
          <w:p w14:paraId="0195F2D4" w14:textId="230E77D9" w:rsidR="000F4C6F" w:rsidRDefault="000F4C6F">
            <w:pPr>
              <w:pStyle w:val="CRCoverPage"/>
              <w:spacing w:after="0"/>
              <w:ind w:left="100"/>
              <w:rPr>
                <w:noProof/>
              </w:rPr>
            </w:pPr>
          </w:p>
        </w:tc>
      </w:tr>
      <w:tr w:rsidR="001E41F3" w14:paraId="3A461CB3" w14:textId="77777777" w:rsidTr="00547111">
        <w:tc>
          <w:tcPr>
            <w:tcW w:w="2694" w:type="dxa"/>
            <w:gridSpan w:val="2"/>
            <w:tcBorders>
              <w:left w:val="single" w:sz="4" w:space="0" w:color="auto"/>
            </w:tcBorders>
          </w:tcPr>
          <w:p w14:paraId="1331BC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261FD" w14:textId="77777777" w:rsidR="001E41F3" w:rsidRDefault="001E41F3">
            <w:pPr>
              <w:pStyle w:val="CRCoverPage"/>
              <w:spacing w:after="0"/>
              <w:rPr>
                <w:noProof/>
                <w:sz w:val="8"/>
                <w:szCs w:val="8"/>
              </w:rPr>
            </w:pPr>
          </w:p>
        </w:tc>
      </w:tr>
      <w:tr w:rsidR="001E41F3" w14:paraId="16921AFC" w14:textId="77777777" w:rsidTr="00547111">
        <w:tc>
          <w:tcPr>
            <w:tcW w:w="2694" w:type="dxa"/>
            <w:gridSpan w:val="2"/>
            <w:tcBorders>
              <w:left w:val="single" w:sz="4" w:space="0" w:color="auto"/>
              <w:bottom w:val="single" w:sz="4" w:space="0" w:color="auto"/>
            </w:tcBorders>
          </w:tcPr>
          <w:p w14:paraId="2EC7C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12CD7" w14:textId="1E96C836" w:rsidR="001E41F3" w:rsidRDefault="002C1015">
            <w:pPr>
              <w:pStyle w:val="CRCoverPage"/>
              <w:spacing w:after="0"/>
              <w:ind w:left="100"/>
              <w:rPr>
                <w:noProof/>
              </w:rPr>
            </w:pPr>
            <w:r>
              <w:rPr>
                <w:noProof/>
              </w:rPr>
              <w:t>UE might select a PDU session that is soon to be released.</w:t>
            </w:r>
          </w:p>
        </w:tc>
      </w:tr>
      <w:tr w:rsidR="001E41F3" w14:paraId="764114AE" w14:textId="77777777" w:rsidTr="00547111">
        <w:tc>
          <w:tcPr>
            <w:tcW w:w="2694" w:type="dxa"/>
            <w:gridSpan w:val="2"/>
          </w:tcPr>
          <w:p w14:paraId="7E21F814" w14:textId="77777777" w:rsidR="001E41F3" w:rsidRDefault="001E41F3">
            <w:pPr>
              <w:pStyle w:val="CRCoverPage"/>
              <w:spacing w:after="0"/>
              <w:rPr>
                <w:b/>
                <w:i/>
                <w:noProof/>
                <w:sz w:val="8"/>
                <w:szCs w:val="8"/>
              </w:rPr>
            </w:pPr>
          </w:p>
        </w:tc>
        <w:tc>
          <w:tcPr>
            <w:tcW w:w="6946" w:type="dxa"/>
            <w:gridSpan w:val="9"/>
          </w:tcPr>
          <w:p w14:paraId="783722DB" w14:textId="77777777" w:rsidR="001E41F3" w:rsidRDefault="001E41F3">
            <w:pPr>
              <w:pStyle w:val="CRCoverPage"/>
              <w:spacing w:after="0"/>
              <w:rPr>
                <w:noProof/>
                <w:sz w:val="8"/>
                <w:szCs w:val="8"/>
              </w:rPr>
            </w:pPr>
          </w:p>
        </w:tc>
      </w:tr>
      <w:tr w:rsidR="001E41F3" w14:paraId="3BD539B8" w14:textId="77777777" w:rsidTr="00547111">
        <w:tc>
          <w:tcPr>
            <w:tcW w:w="2694" w:type="dxa"/>
            <w:gridSpan w:val="2"/>
            <w:tcBorders>
              <w:top w:val="single" w:sz="4" w:space="0" w:color="auto"/>
              <w:left w:val="single" w:sz="4" w:space="0" w:color="auto"/>
            </w:tcBorders>
          </w:tcPr>
          <w:p w14:paraId="39C351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7599B" w14:textId="0DE0BC51" w:rsidR="001E41F3" w:rsidRDefault="009358B5">
            <w:pPr>
              <w:pStyle w:val="CRCoverPage"/>
              <w:spacing w:after="0"/>
              <w:ind w:left="100"/>
              <w:rPr>
                <w:noProof/>
              </w:rPr>
            </w:pPr>
            <w:r>
              <w:rPr>
                <w:noProof/>
              </w:rPr>
              <w:t>6.6.2.3</w:t>
            </w:r>
          </w:p>
        </w:tc>
      </w:tr>
      <w:tr w:rsidR="001E41F3" w14:paraId="061DA8FF" w14:textId="77777777" w:rsidTr="00547111">
        <w:tc>
          <w:tcPr>
            <w:tcW w:w="2694" w:type="dxa"/>
            <w:gridSpan w:val="2"/>
            <w:tcBorders>
              <w:left w:val="single" w:sz="4" w:space="0" w:color="auto"/>
            </w:tcBorders>
          </w:tcPr>
          <w:p w14:paraId="7E141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354EB" w14:textId="77777777" w:rsidR="001E41F3" w:rsidRDefault="001E41F3">
            <w:pPr>
              <w:pStyle w:val="CRCoverPage"/>
              <w:spacing w:after="0"/>
              <w:rPr>
                <w:noProof/>
                <w:sz w:val="8"/>
                <w:szCs w:val="8"/>
              </w:rPr>
            </w:pPr>
          </w:p>
        </w:tc>
      </w:tr>
      <w:tr w:rsidR="001E41F3" w14:paraId="4869832B" w14:textId="77777777" w:rsidTr="00547111">
        <w:tc>
          <w:tcPr>
            <w:tcW w:w="2694" w:type="dxa"/>
            <w:gridSpan w:val="2"/>
            <w:tcBorders>
              <w:left w:val="single" w:sz="4" w:space="0" w:color="auto"/>
            </w:tcBorders>
          </w:tcPr>
          <w:p w14:paraId="3AE8E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EC5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0B2F" w14:textId="77777777" w:rsidR="001E41F3" w:rsidRDefault="001E41F3">
            <w:pPr>
              <w:pStyle w:val="CRCoverPage"/>
              <w:spacing w:after="0"/>
              <w:jc w:val="center"/>
              <w:rPr>
                <w:b/>
                <w:caps/>
                <w:noProof/>
              </w:rPr>
            </w:pPr>
            <w:r>
              <w:rPr>
                <w:b/>
                <w:caps/>
                <w:noProof/>
              </w:rPr>
              <w:t>N</w:t>
            </w:r>
          </w:p>
        </w:tc>
        <w:tc>
          <w:tcPr>
            <w:tcW w:w="2977" w:type="dxa"/>
            <w:gridSpan w:val="4"/>
          </w:tcPr>
          <w:p w14:paraId="2D21F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BBF60" w14:textId="77777777" w:rsidR="001E41F3" w:rsidRDefault="001E41F3">
            <w:pPr>
              <w:pStyle w:val="CRCoverPage"/>
              <w:spacing w:after="0"/>
              <w:ind w:left="99"/>
              <w:rPr>
                <w:noProof/>
              </w:rPr>
            </w:pPr>
          </w:p>
        </w:tc>
      </w:tr>
      <w:tr w:rsidR="001E41F3" w14:paraId="30195645" w14:textId="77777777" w:rsidTr="00547111">
        <w:tc>
          <w:tcPr>
            <w:tcW w:w="2694" w:type="dxa"/>
            <w:gridSpan w:val="2"/>
            <w:tcBorders>
              <w:left w:val="single" w:sz="4" w:space="0" w:color="auto"/>
            </w:tcBorders>
          </w:tcPr>
          <w:p w14:paraId="12D9D2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A7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F4EC" w14:textId="77777777" w:rsidR="001E41F3" w:rsidRDefault="0094570D">
            <w:pPr>
              <w:pStyle w:val="CRCoverPage"/>
              <w:spacing w:after="0"/>
              <w:jc w:val="center"/>
              <w:rPr>
                <w:b/>
                <w:caps/>
                <w:noProof/>
              </w:rPr>
            </w:pPr>
            <w:r>
              <w:rPr>
                <w:b/>
                <w:caps/>
                <w:noProof/>
              </w:rPr>
              <w:t>x</w:t>
            </w:r>
          </w:p>
        </w:tc>
        <w:tc>
          <w:tcPr>
            <w:tcW w:w="2977" w:type="dxa"/>
            <w:gridSpan w:val="4"/>
          </w:tcPr>
          <w:p w14:paraId="5AD1C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A212" w14:textId="77777777" w:rsidR="001E41F3" w:rsidRDefault="00145D43">
            <w:pPr>
              <w:pStyle w:val="CRCoverPage"/>
              <w:spacing w:after="0"/>
              <w:ind w:left="99"/>
              <w:rPr>
                <w:noProof/>
              </w:rPr>
            </w:pPr>
            <w:r>
              <w:rPr>
                <w:noProof/>
              </w:rPr>
              <w:t xml:space="preserve">TS/TR ... CR ... </w:t>
            </w:r>
          </w:p>
        </w:tc>
      </w:tr>
      <w:tr w:rsidR="001E41F3" w14:paraId="1F747683" w14:textId="77777777" w:rsidTr="00547111">
        <w:tc>
          <w:tcPr>
            <w:tcW w:w="2694" w:type="dxa"/>
            <w:gridSpan w:val="2"/>
            <w:tcBorders>
              <w:left w:val="single" w:sz="4" w:space="0" w:color="auto"/>
            </w:tcBorders>
          </w:tcPr>
          <w:p w14:paraId="570F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9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3A7E6" w14:textId="77777777" w:rsidR="001E41F3" w:rsidRDefault="0094570D">
            <w:pPr>
              <w:pStyle w:val="CRCoverPage"/>
              <w:spacing w:after="0"/>
              <w:jc w:val="center"/>
              <w:rPr>
                <w:b/>
                <w:caps/>
                <w:noProof/>
              </w:rPr>
            </w:pPr>
            <w:r>
              <w:rPr>
                <w:b/>
                <w:caps/>
                <w:noProof/>
              </w:rPr>
              <w:t>x</w:t>
            </w:r>
          </w:p>
        </w:tc>
        <w:tc>
          <w:tcPr>
            <w:tcW w:w="2977" w:type="dxa"/>
            <w:gridSpan w:val="4"/>
          </w:tcPr>
          <w:p w14:paraId="20CD0A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AC7EB" w14:textId="77777777" w:rsidR="001E41F3" w:rsidRDefault="00145D43">
            <w:pPr>
              <w:pStyle w:val="CRCoverPage"/>
              <w:spacing w:after="0"/>
              <w:ind w:left="99"/>
              <w:rPr>
                <w:noProof/>
              </w:rPr>
            </w:pPr>
            <w:r>
              <w:rPr>
                <w:noProof/>
              </w:rPr>
              <w:t xml:space="preserve">TS/TR ... CR ... </w:t>
            </w:r>
          </w:p>
        </w:tc>
      </w:tr>
      <w:tr w:rsidR="001E41F3" w14:paraId="79B04F6F" w14:textId="77777777" w:rsidTr="00547111">
        <w:tc>
          <w:tcPr>
            <w:tcW w:w="2694" w:type="dxa"/>
            <w:gridSpan w:val="2"/>
            <w:tcBorders>
              <w:left w:val="single" w:sz="4" w:space="0" w:color="auto"/>
            </w:tcBorders>
          </w:tcPr>
          <w:p w14:paraId="51F348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FC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E039B" w14:textId="77777777" w:rsidR="001E41F3" w:rsidRDefault="0094570D">
            <w:pPr>
              <w:pStyle w:val="CRCoverPage"/>
              <w:spacing w:after="0"/>
              <w:jc w:val="center"/>
              <w:rPr>
                <w:b/>
                <w:caps/>
                <w:noProof/>
              </w:rPr>
            </w:pPr>
            <w:r>
              <w:rPr>
                <w:b/>
                <w:caps/>
                <w:noProof/>
              </w:rPr>
              <w:t>x</w:t>
            </w:r>
          </w:p>
        </w:tc>
        <w:tc>
          <w:tcPr>
            <w:tcW w:w="2977" w:type="dxa"/>
            <w:gridSpan w:val="4"/>
          </w:tcPr>
          <w:p w14:paraId="6E4D3B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B4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04943A" w14:textId="77777777" w:rsidTr="00547111">
        <w:tc>
          <w:tcPr>
            <w:tcW w:w="2694" w:type="dxa"/>
            <w:gridSpan w:val="2"/>
            <w:tcBorders>
              <w:left w:val="single" w:sz="4" w:space="0" w:color="auto"/>
            </w:tcBorders>
          </w:tcPr>
          <w:p w14:paraId="7BE4505A" w14:textId="77777777" w:rsidR="001E41F3" w:rsidRDefault="001E41F3">
            <w:pPr>
              <w:pStyle w:val="CRCoverPage"/>
              <w:spacing w:after="0"/>
              <w:rPr>
                <w:b/>
                <w:i/>
                <w:noProof/>
              </w:rPr>
            </w:pPr>
          </w:p>
        </w:tc>
        <w:tc>
          <w:tcPr>
            <w:tcW w:w="6946" w:type="dxa"/>
            <w:gridSpan w:val="9"/>
            <w:tcBorders>
              <w:right w:val="single" w:sz="4" w:space="0" w:color="auto"/>
            </w:tcBorders>
          </w:tcPr>
          <w:p w14:paraId="00EB96CB" w14:textId="77777777" w:rsidR="001E41F3" w:rsidRDefault="001E41F3">
            <w:pPr>
              <w:pStyle w:val="CRCoverPage"/>
              <w:spacing w:after="0"/>
              <w:rPr>
                <w:noProof/>
              </w:rPr>
            </w:pPr>
          </w:p>
        </w:tc>
      </w:tr>
      <w:tr w:rsidR="001E41F3" w14:paraId="360609BF" w14:textId="77777777" w:rsidTr="00547111">
        <w:tc>
          <w:tcPr>
            <w:tcW w:w="2694" w:type="dxa"/>
            <w:gridSpan w:val="2"/>
            <w:tcBorders>
              <w:left w:val="single" w:sz="4" w:space="0" w:color="auto"/>
              <w:bottom w:val="single" w:sz="4" w:space="0" w:color="auto"/>
            </w:tcBorders>
          </w:tcPr>
          <w:p w14:paraId="6FB774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C7C36" w14:textId="77777777" w:rsidR="001E41F3" w:rsidRDefault="001E41F3">
            <w:pPr>
              <w:pStyle w:val="CRCoverPage"/>
              <w:spacing w:after="0"/>
              <w:ind w:left="100"/>
              <w:rPr>
                <w:noProof/>
              </w:rPr>
            </w:pPr>
          </w:p>
        </w:tc>
      </w:tr>
    </w:tbl>
    <w:p w14:paraId="20B0AE0B" w14:textId="77777777" w:rsidR="001E41F3" w:rsidRDefault="001E41F3">
      <w:pPr>
        <w:pStyle w:val="CRCoverPage"/>
        <w:spacing w:after="0"/>
        <w:rPr>
          <w:noProof/>
          <w:sz w:val="8"/>
          <w:szCs w:val="8"/>
        </w:rPr>
      </w:pPr>
    </w:p>
    <w:p w14:paraId="3511A4AD" w14:textId="77777777" w:rsidR="001E41F3" w:rsidRDefault="001E41F3">
      <w:pPr>
        <w:rPr>
          <w:noProof/>
        </w:rPr>
      </w:pPr>
    </w:p>
    <w:p w14:paraId="00E76209" w14:textId="77777777" w:rsidR="00CF5548" w:rsidRDefault="00CF5548">
      <w:pPr>
        <w:rPr>
          <w:noProof/>
        </w:rPr>
      </w:pPr>
    </w:p>
    <w:p w14:paraId="47A896EF" w14:textId="77777777"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9B33A59" w14:textId="77777777" w:rsidR="00CF5548" w:rsidRDefault="00CF5548">
      <w:pPr>
        <w:rPr>
          <w:noProof/>
        </w:rPr>
      </w:pPr>
    </w:p>
    <w:p w14:paraId="3095170C" w14:textId="77777777" w:rsidR="009358B5" w:rsidRDefault="009358B5" w:rsidP="009358B5">
      <w:pPr>
        <w:pStyle w:val="Heading4"/>
      </w:pPr>
      <w:bookmarkStart w:id="3" w:name="_Toc517103989"/>
      <w:r>
        <w:t>6.6.2.3</w:t>
      </w:r>
      <w:r>
        <w:tab/>
        <w:t>UE procedure for associating applications to PDU Sessions based on URSP</w:t>
      </w:r>
      <w:bookmarkEnd w:id="3"/>
    </w:p>
    <w:p w14:paraId="62A1E8FF" w14:textId="77777777" w:rsidR="009358B5" w:rsidRDefault="009358B5" w:rsidP="009358B5">
      <w:r>
        <w:t>For every newly detected application the UE evaluates the URSP rules in the order of Rule Precedence and determines if the application is matching the Traffic descriptor of any URSP rule.</w:t>
      </w:r>
    </w:p>
    <w:p w14:paraId="78745CF8" w14:textId="77777777" w:rsidR="009358B5" w:rsidRDefault="009358B5" w:rsidP="009358B5">
      <w:r>
        <w:t>When the Application ID, DNN or traffic of the application is found matching a Traffic descriptor in an URSP rule, the UE shall select a Route Selection Descriptor within this URSP rule in the order of the Route Selection Descriptor Precedence. The selected Route Selection Descriptor shall be only valid if all of the following criteria are fulfilled:</w:t>
      </w:r>
    </w:p>
    <w:p w14:paraId="231F8A3C" w14:textId="77777777" w:rsidR="009358B5" w:rsidRDefault="009358B5" w:rsidP="009358B5">
      <w:pPr>
        <w:pStyle w:val="B1"/>
      </w:pPr>
      <w:r>
        <w:t>-</w:t>
      </w:r>
      <w:r>
        <w:tab/>
        <w:t>If any S-NSSAI(s) is present, the S-NSSAI(s) is in the Allowed S-NSSAI(s).</w:t>
      </w:r>
    </w:p>
    <w:p w14:paraId="0C06E842" w14:textId="77777777" w:rsidR="009358B5" w:rsidRDefault="009358B5" w:rsidP="009358B5">
      <w:pPr>
        <w:pStyle w:val="B1"/>
      </w:pPr>
      <w:r>
        <w:t>-</w:t>
      </w:r>
      <w:r>
        <w:tab/>
        <w:t>If any DNN is present and the DNN is an LADN DNN, the UE is the area of availability of this LADN.</w:t>
      </w:r>
    </w:p>
    <w:p w14:paraId="0008D1E5" w14:textId="77777777" w:rsidR="009358B5" w:rsidRDefault="009358B5" w:rsidP="009358B5">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D68EE38" w14:textId="77777777" w:rsidR="009358B5" w:rsidRDefault="009358B5" w:rsidP="009358B5">
      <w:pPr>
        <w:pStyle w:val="B1"/>
      </w:pPr>
      <w:r>
        <w:t>-</w:t>
      </w:r>
      <w:r>
        <w:tab/>
        <w:t>For a component which only contains one value (e.g. SSC mode), the value of the PDU Session has to be identical to the value specified in the Route Selection Descriptor.</w:t>
      </w:r>
    </w:p>
    <w:p w14:paraId="6D87C4BE" w14:textId="77777777" w:rsidR="009358B5" w:rsidRDefault="009358B5" w:rsidP="009358B5">
      <w:pPr>
        <w:pStyle w:val="B1"/>
      </w:pPr>
      <w:r>
        <w:t>-</w:t>
      </w:r>
      <w:r>
        <w:tab/>
        <w:t>For a component which contains a list of values (e.g. Network Slice Selection), the value of the PDU Session has to be identical to one of the values specified in the Route Selection Descriptor.</w:t>
      </w:r>
    </w:p>
    <w:p w14:paraId="0C9391F5" w14:textId="77777777" w:rsidR="009358B5" w:rsidRDefault="009358B5" w:rsidP="009358B5">
      <w:r>
        <w:t>When a matching PDU Session exists the UE associates the application to the existing PDU Session, i.e. route the traffic of the detected application on this PDU Session.</w:t>
      </w:r>
    </w:p>
    <w:p w14:paraId="14530AE5" w14:textId="0BDA4D7F" w:rsidR="009358B5" w:rsidRDefault="009358B5" w:rsidP="009358B5">
      <w:pPr>
        <w:rPr>
          <w:ins w:id="4" w:author="InterDigital" w:date="2018-06-20T16:47:00Z"/>
        </w:rPr>
      </w:pPr>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0DBAD92" w14:textId="3B8D6408" w:rsidR="00204460" w:rsidDel="00204460" w:rsidRDefault="00204460" w:rsidP="007827A5">
      <w:pPr>
        <w:pStyle w:val="NO"/>
        <w:rPr>
          <w:del w:id="5" w:author="InterDigital" w:date="2018-06-20T16:47:00Z"/>
        </w:rPr>
      </w:pPr>
      <w:ins w:id="6" w:author="InterDigital" w:date="2018-06-20T16:47:00Z">
        <w:r w:rsidRPr="00F70B61">
          <w:t>NOTE:</w:t>
        </w:r>
        <w:r w:rsidRPr="00F70B61">
          <w:tab/>
        </w:r>
      </w:ins>
      <w:ins w:id="7" w:author="InterDigital" w:date="2018-06-20T16:50:00Z">
        <w:r w:rsidR="007827A5">
          <w:rPr>
            <w:rFonts w:eastAsia="DengXian"/>
          </w:rPr>
          <w:t xml:space="preserve">During the </w:t>
        </w:r>
      </w:ins>
      <w:ins w:id="8" w:author="InterDigital" w:date="2018-06-20T16:47:00Z">
        <w:r>
          <w:rPr>
            <w:rFonts w:eastAsia="DengXian"/>
          </w:rPr>
          <w:t>SSC Mo</w:t>
        </w:r>
        <w:r w:rsidR="007827A5">
          <w:rPr>
            <w:rFonts w:eastAsia="DengXian"/>
          </w:rPr>
          <w:t xml:space="preserve">de 3 </w:t>
        </w:r>
      </w:ins>
      <w:ins w:id="9" w:author="InterDigital" w:date="2018-06-20T16:51:00Z">
        <w:r w:rsidR="007827A5">
          <w:rPr>
            <w:rFonts w:eastAsia="DengXian"/>
          </w:rPr>
          <w:t xml:space="preserve"> PDU Session anchor change </w:t>
        </w:r>
      </w:ins>
      <w:ins w:id="10" w:author="InterDigital" w:date="2018-06-20T16:50:00Z">
        <w:r w:rsidR="007827A5">
          <w:rPr>
            <w:rFonts w:eastAsia="DengXian"/>
          </w:rPr>
          <w:t>proc</w:t>
        </w:r>
      </w:ins>
      <w:ins w:id="11" w:author="InterDigital" w:date="2018-06-20T16:51:00Z">
        <w:r w:rsidR="007827A5">
          <w:rPr>
            <w:rFonts w:eastAsia="DengXian"/>
          </w:rPr>
          <w:t>edure</w:t>
        </w:r>
      </w:ins>
      <w:ins w:id="12" w:author="InterDigital" w:date="2018-06-20T16:47:00Z">
        <w:r w:rsidR="007827A5">
          <w:rPr>
            <w:rFonts w:eastAsia="DengXian"/>
          </w:rPr>
          <w:t xml:space="preserve"> </w:t>
        </w:r>
      </w:ins>
      <w:ins w:id="13" w:author="InterDigital" w:date="2018-06-20T16:49:00Z">
        <w:r w:rsidR="007827A5">
          <w:rPr>
            <w:rFonts w:eastAsia="DengXian"/>
          </w:rPr>
          <w:t xml:space="preserve">as described in clause 4.3.5.2 of TS 23.502 </w:t>
        </w:r>
      </w:ins>
      <w:ins w:id="14" w:author="InterDigital" w:date="2018-06-20T16:50:00Z">
        <w:r w:rsidR="007827A5">
          <w:rPr>
            <w:rFonts w:eastAsia="DengXian"/>
          </w:rPr>
          <w:t xml:space="preserve">[3], two PDU Sessions of the same values may exist </w:t>
        </w:r>
      </w:ins>
      <w:ins w:id="15" w:author="InterDigital" w:date="2018-06-20T16:52:00Z">
        <w:r w:rsidR="007827A5">
          <w:rPr>
            <w:rFonts w:eastAsia="DengXian"/>
          </w:rPr>
          <w:t>for a period of time</w:t>
        </w:r>
      </w:ins>
      <w:ins w:id="16" w:author="InterDigital" w:date="2018-06-20T16:47:00Z">
        <w:r w:rsidRPr="00F70B61">
          <w:rPr>
            <w:rFonts w:eastAsia="DengXian"/>
          </w:rPr>
          <w:t>.</w:t>
        </w:r>
      </w:ins>
      <w:ins w:id="17" w:author="InterDigital" w:date="2018-06-20T16:52:00Z">
        <w:r w:rsidR="007827A5">
          <w:rPr>
            <w:rFonts w:eastAsia="DengXian"/>
          </w:rPr>
          <w:t xml:space="preserve"> In this case the UE should select the PDU Session that is not associated with a </w:t>
        </w:r>
      </w:ins>
      <w:ins w:id="18" w:author="InterDigital" w:date="2018-06-20T16:53:00Z">
        <w:r w:rsidR="007827A5">
          <w:t xml:space="preserve">PDU Session Address Lifetime </w:t>
        </w:r>
        <w:r w:rsidR="007827A5" w:rsidRPr="00050CA8">
          <w:rPr>
            <w:lang w:eastAsia="ko-KR"/>
          </w:rPr>
          <w:t>value</w:t>
        </w:r>
        <w:r w:rsidR="007827A5">
          <w:rPr>
            <w:lang w:eastAsia="ko-KR"/>
          </w:rPr>
          <w:t>.</w:t>
        </w:r>
      </w:ins>
    </w:p>
    <w:p w14:paraId="50D5B115" w14:textId="77777777" w:rsidR="009358B5" w:rsidRDefault="009358B5" w:rsidP="009358B5">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14:paraId="30F74DD1" w14:textId="77777777" w:rsidR="009358B5" w:rsidRDefault="009358B5" w:rsidP="009358B5">
      <w:r>
        <w:t>The UE re-evaluates the URSP rules and may change the association of applications to PDU Sessions if the UE experiences certain conditions, for example:</w:t>
      </w:r>
    </w:p>
    <w:p w14:paraId="1A7126F1" w14:textId="77777777" w:rsidR="009358B5" w:rsidRDefault="009358B5" w:rsidP="009358B5">
      <w:pPr>
        <w:pStyle w:val="B1"/>
      </w:pPr>
      <w:r>
        <w:t>-</w:t>
      </w:r>
      <w:r>
        <w:tab/>
        <w:t>periodic URSP rules re-evaluation based on UE implementation;</w:t>
      </w:r>
    </w:p>
    <w:p w14:paraId="01EFA121" w14:textId="77777777" w:rsidR="009358B5" w:rsidRDefault="009358B5" w:rsidP="009358B5">
      <w:pPr>
        <w:pStyle w:val="B1"/>
      </w:pPr>
      <w:r>
        <w:t>-</w:t>
      </w:r>
      <w:r>
        <w:tab/>
        <w:t>an existing PDU Session that is used for routing traffic of an application based on a URSP rule is released;</w:t>
      </w:r>
    </w:p>
    <w:p w14:paraId="61051D98" w14:textId="77777777" w:rsidR="009358B5" w:rsidRDefault="009358B5" w:rsidP="009358B5">
      <w:pPr>
        <w:pStyle w:val="B1"/>
      </w:pPr>
      <w:r>
        <w:t>-</w:t>
      </w:r>
      <w:r>
        <w:tab/>
        <w:t>the URSP is updated by the PCF;</w:t>
      </w:r>
    </w:p>
    <w:p w14:paraId="1C4D2950" w14:textId="77777777" w:rsidR="009358B5" w:rsidRDefault="009358B5" w:rsidP="009358B5">
      <w:pPr>
        <w:pStyle w:val="B1"/>
      </w:pPr>
      <w:r>
        <w:t>-</w:t>
      </w:r>
      <w:r>
        <w:tab/>
        <w:t>the UE moves from EPC to 5GC;</w:t>
      </w:r>
    </w:p>
    <w:p w14:paraId="5736AB6B" w14:textId="77777777" w:rsidR="009358B5" w:rsidRDefault="009358B5" w:rsidP="009358B5">
      <w:pPr>
        <w:pStyle w:val="B1"/>
      </w:pPr>
      <w:r>
        <w:t>-</w:t>
      </w:r>
      <w:r>
        <w:tab/>
        <w:t>UE registers over 3GPP or non-3GPP access;</w:t>
      </w:r>
    </w:p>
    <w:p w14:paraId="675AFB0A" w14:textId="77777777" w:rsidR="009358B5" w:rsidRDefault="009358B5" w:rsidP="009358B5">
      <w:pPr>
        <w:pStyle w:val="B1"/>
      </w:pPr>
      <w:r>
        <w:t>-</w:t>
      </w:r>
      <w:r>
        <w:tab/>
        <w:t>UE establishes connection to a WLAN access.</w:t>
      </w:r>
    </w:p>
    <w:p w14:paraId="285DA04D" w14:textId="77777777" w:rsidR="009358B5" w:rsidRDefault="009358B5" w:rsidP="009358B5">
      <w:r>
        <w:t>Details of the conditions are defined by TS 24.501 [14].</w:t>
      </w:r>
    </w:p>
    <w:p w14:paraId="2ADB7281" w14:textId="77777777" w:rsidR="009358B5" w:rsidRDefault="009358B5" w:rsidP="009358B5">
      <w:r>
        <w:t>If the selected Route Selection Descriptor contains a Non-Seamless Offload indication and the UE has established a connection to a WLAN access, the UE routes the traffic matching the traffic descriptors of the URSP rule via the WLAN access outside of a PDU session.</w:t>
      </w:r>
    </w:p>
    <w:p w14:paraId="50F74D1A" w14:textId="77777777" w:rsidR="00CF5548" w:rsidRDefault="00CF5548">
      <w:pPr>
        <w:rPr>
          <w:noProof/>
        </w:rPr>
      </w:pPr>
    </w:p>
    <w:p w14:paraId="3A55BA4F" w14:textId="77777777" w:rsidR="00B72E15" w:rsidRDefault="00B72E15">
      <w:pPr>
        <w:rPr>
          <w:noProof/>
        </w:rPr>
      </w:pPr>
    </w:p>
    <w:p w14:paraId="05D936B4" w14:textId="77777777"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80AA5" w14:textId="77777777" w:rsidR="00C971E4" w:rsidRDefault="00C971E4">
      <w:r>
        <w:separator/>
      </w:r>
    </w:p>
  </w:endnote>
  <w:endnote w:type="continuationSeparator" w:id="0">
    <w:p w14:paraId="679C3BF4" w14:textId="77777777" w:rsidR="00C971E4" w:rsidRDefault="00C9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0" w:usb1="080E0000" w:usb2="00000010" w:usb3="00000000" w:csb0="00040000" w:csb1="00000000"/>
  </w:font>
  <w:font w:name="Batang">
    <w:altName w:val="Arial Unicode MS"/>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3CE89" w14:textId="77777777" w:rsidR="00C971E4" w:rsidRDefault="00C971E4">
      <w:r>
        <w:separator/>
      </w:r>
    </w:p>
  </w:footnote>
  <w:footnote w:type="continuationSeparator" w:id="0">
    <w:p w14:paraId="11D8EF0B" w14:textId="77777777" w:rsidR="00C971E4" w:rsidRDefault="00C97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7A61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75CC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486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3722"/>
    <w:rsid w:val="00022E4A"/>
    <w:rsid w:val="000A6394"/>
    <w:rsid w:val="000B47E3"/>
    <w:rsid w:val="000B7FED"/>
    <w:rsid w:val="000C038A"/>
    <w:rsid w:val="000C6598"/>
    <w:rsid w:val="000D399A"/>
    <w:rsid w:val="000E3F01"/>
    <w:rsid w:val="000F4C6F"/>
    <w:rsid w:val="00145D43"/>
    <w:rsid w:val="00192C46"/>
    <w:rsid w:val="00195A0D"/>
    <w:rsid w:val="001A08B3"/>
    <w:rsid w:val="001A7B60"/>
    <w:rsid w:val="001B52F0"/>
    <w:rsid w:val="001B7A65"/>
    <w:rsid w:val="001E41F3"/>
    <w:rsid w:val="00204460"/>
    <w:rsid w:val="0021515F"/>
    <w:rsid w:val="0026004D"/>
    <w:rsid w:val="002640DD"/>
    <w:rsid w:val="00275D12"/>
    <w:rsid w:val="00284FEB"/>
    <w:rsid w:val="002860C4"/>
    <w:rsid w:val="002B5741"/>
    <w:rsid w:val="002C1015"/>
    <w:rsid w:val="002D74FB"/>
    <w:rsid w:val="002E7A5F"/>
    <w:rsid w:val="00305409"/>
    <w:rsid w:val="00336A4B"/>
    <w:rsid w:val="00345232"/>
    <w:rsid w:val="003609EF"/>
    <w:rsid w:val="0036231A"/>
    <w:rsid w:val="0036249C"/>
    <w:rsid w:val="003A77B6"/>
    <w:rsid w:val="003E1A36"/>
    <w:rsid w:val="00410371"/>
    <w:rsid w:val="004242F1"/>
    <w:rsid w:val="00493022"/>
    <w:rsid w:val="004B75B7"/>
    <w:rsid w:val="004C5D3E"/>
    <w:rsid w:val="0051580D"/>
    <w:rsid w:val="00547111"/>
    <w:rsid w:val="005472A3"/>
    <w:rsid w:val="00592D74"/>
    <w:rsid w:val="005B1BD0"/>
    <w:rsid w:val="005B5154"/>
    <w:rsid w:val="005B5A10"/>
    <w:rsid w:val="005E2C44"/>
    <w:rsid w:val="00601734"/>
    <w:rsid w:val="00621188"/>
    <w:rsid w:val="006257ED"/>
    <w:rsid w:val="006524A4"/>
    <w:rsid w:val="00662FC9"/>
    <w:rsid w:val="00695808"/>
    <w:rsid w:val="006B2862"/>
    <w:rsid w:val="006B46FB"/>
    <w:rsid w:val="006E21FB"/>
    <w:rsid w:val="006E2999"/>
    <w:rsid w:val="00717E57"/>
    <w:rsid w:val="007213E7"/>
    <w:rsid w:val="007827A5"/>
    <w:rsid w:val="00792342"/>
    <w:rsid w:val="007977A8"/>
    <w:rsid w:val="007A4D22"/>
    <w:rsid w:val="007B512A"/>
    <w:rsid w:val="007C2097"/>
    <w:rsid w:val="007D6A07"/>
    <w:rsid w:val="007F7259"/>
    <w:rsid w:val="00807A92"/>
    <w:rsid w:val="008214E2"/>
    <w:rsid w:val="008279FA"/>
    <w:rsid w:val="008626E7"/>
    <w:rsid w:val="00865806"/>
    <w:rsid w:val="00870EE7"/>
    <w:rsid w:val="008809FB"/>
    <w:rsid w:val="008A45A6"/>
    <w:rsid w:val="008F686C"/>
    <w:rsid w:val="009148DE"/>
    <w:rsid w:val="00927D57"/>
    <w:rsid w:val="009358B5"/>
    <w:rsid w:val="0093677C"/>
    <w:rsid w:val="0094570D"/>
    <w:rsid w:val="009777D9"/>
    <w:rsid w:val="00991B88"/>
    <w:rsid w:val="009A5753"/>
    <w:rsid w:val="009A579D"/>
    <w:rsid w:val="009D302E"/>
    <w:rsid w:val="009E3297"/>
    <w:rsid w:val="009F11BE"/>
    <w:rsid w:val="009F734F"/>
    <w:rsid w:val="00A17EFB"/>
    <w:rsid w:val="00A246B6"/>
    <w:rsid w:val="00A34B5F"/>
    <w:rsid w:val="00A47E70"/>
    <w:rsid w:val="00A50CF0"/>
    <w:rsid w:val="00A73E9F"/>
    <w:rsid w:val="00A7671C"/>
    <w:rsid w:val="00A80CE7"/>
    <w:rsid w:val="00A911C5"/>
    <w:rsid w:val="00AA2CBC"/>
    <w:rsid w:val="00AC3F5F"/>
    <w:rsid w:val="00AC5820"/>
    <w:rsid w:val="00AD1CD8"/>
    <w:rsid w:val="00B258BB"/>
    <w:rsid w:val="00B368C0"/>
    <w:rsid w:val="00B67B97"/>
    <w:rsid w:val="00B72E15"/>
    <w:rsid w:val="00B968C8"/>
    <w:rsid w:val="00BA3EC5"/>
    <w:rsid w:val="00BA51D9"/>
    <w:rsid w:val="00BB5DFC"/>
    <w:rsid w:val="00BD279D"/>
    <w:rsid w:val="00BD6BB8"/>
    <w:rsid w:val="00C665EB"/>
    <w:rsid w:val="00C66BA2"/>
    <w:rsid w:val="00C95985"/>
    <w:rsid w:val="00C971E4"/>
    <w:rsid w:val="00CA39AB"/>
    <w:rsid w:val="00CC37D6"/>
    <w:rsid w:val="00CC5026"/>
    <w:rsid w:val="00CF5548"/>
    <w:rsid w:val="00D03F9A"/>
    <w:rsid w:val="00D06D51"/>
    <w:rsid w:val="00D123D9"/>
    <w:rsid w:val="00D24991"/>
    <w:rsid w:val="00D50255"/>
    <w:rsid w:val="00D60FC9"/>
    <w:rsid w:val="00DB0989"/>
    <w:rsid w:val="00DE34CF"/>
    <w:rsid w:val="00E13F3D"/>
    <w:rsid w:val="00E6781D"/>
    <w:rsid w:val="00EE7D7C"/>
    <w:rsid w:val="00EF68C8"/>
    <w:rsid w:val="00F25D98"/>
    <w:rsid w:val="00F300FB"/>
    <w:rsid w:val="00FB6386"/>
    <w:rsid w:val="00FC3195"/>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F7962"/>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 w:type="character" w:customStyle="1" w:styleId="NOZchn">
    <w:name w:val="NO Zchn"/>
    <w:rsid w:val="002044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3</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8</cp:revision>
  <cp:lastPrinted>1900-01-01T05:00:00Z</cp:lastPrinted>
  <dcterms:created xsi:type="dcterms:W3CDTF">2018-06-20T20:29:00Z</dcterms:created>
  <dcterms:modified xsi:type="dcterms:W3CDTF">2018-06-26T13:12:00Z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